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ECEA3C">
      <w:pPr>
        <w:jc w:val="center"/>
        <w:rPr>
          <w:rFonts w:hint="eastAsia"/>
          <w:b/>
          <w:bCs/>
          <w:sz w:val="32"/>
        </w:rPr>
      </w:pPr>
    </w:p>
    <w:p w14:paraId="7F4DEEA7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0D391318">
      <w:pPr>
        <w:tabs>
          <w:tab w:val="left" w:pos="7920"/>
        </w:tabs>
        <w:jc w:val="left"/>
        <w:rPr>
          <w:b/>
          <w:bCs/>
          <w:sz w:val="32"/>
        </w:rPr>
      </w:pPr>
    </w:p>
    <w:p w14:paraId="0A682471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</w:t>
      </w:r>
      <w:bookmarkStart w:id="0" w:name="_GoBack"/>
      <w:r>
        <w:rPr>
          <w:rFonts w:hint="eastAsia"/>
          <w:szCs w:val="21"/>
        </w:rPr>
        <w:t>橡胶无转子硫化仪校准规范</w:t>
      </w:r>
      <w:bookmarkEnd w:id="0"/>
    </w:p>
    <w:p w14:paraId="64E3F525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广东省计量科学研究院</w:t>
      </w:r>
    </w:p>
    <w:p w14:paraId="6E616314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082E71C4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094FE7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4A0F80A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521F7A2D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08C96B54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13046318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47A4ABAD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0D8D0FBC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73A3FD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26D0B2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56C6F318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41B9C7A8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2A56145F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3C7FA728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7ACB64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781D74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4B23D8EA"/>
        </w:tc>
        <w:tc>
          <w:tcPr>
            <w:tcW w:w="7561" w:type="dxa"/>
            <w:vAlign w:val="center"/>
          </w:tcPr>
          <w:p w14:paraId="78FC5A88"/>
        </w:tc>
        <w:tc>
          <w:tcPr>
            <w:tcW w:w="1744" w:type="dxa"/>
            <w:vAlign w:val="center"/>
          </w:tcPr>
          <w:p w14:paraId="525F527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3F9D3F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CD0FF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4CA2135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794714D1"/>
        </w:tc>
        <w:tc>
          <w:tcPr>
            <w:tcW w:w="7561" w:type="dxa"/>
            <w:vAlign w:val="center"/>
          </w:tcPr>
          <w:p w14:paraId="0EC7342E"/>
        </w:tc>
        <w:tc>
          <w:tcPr>
            <w:tcW w:w="1744" w:type="dxa"/>
            <w:vAlign w:val="center"/>
          </w:tcPr>
          <w:p w14:paraId="0EAE766A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4303A54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AF8D9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C4965A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0407EB56"/>
        </w:tc>
        <w:tc>
          <w:tcPr>
            <w:tcW w:w="7561" w:type="dxa"/>
            <w:vAlign w:val="center"/>
          </w:tcPr>
          <w:p w14:paraId="4F682593"/>
        </w:tc>
        <w:tc>
          <w:tcPr>
            <w:tcW w:w="1744" w:type="dxa"/>
            <w:vAlign w:val="center"/>
          </w:tcPr>
          <w:p w14:paraId="71DA89C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2AD8A9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6CB1E9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2E6F72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1E9CBD35"/>
        </w:tc>
        <w:tc>
          <w:tcPr>
            <w:tcW w:w="7561" w:type="dxa"/>
            <w:vAlign w:val="center"/>
          </w:tcPr>
          <w:p w14:paraId="25ED35E1"/>
        </w:tc>
        <w:tc>
          <w:tcPr>
            <w:tcW w:w="1744" w:type="dxa"/>
            <w:vAlign w:val="center"/>
          </w:tcPr>
          <w:p w14:paraId="18F213C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987552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9B026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8F3911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05943C9A"/>
        </w:tc>
        <w:tc>
          <w:tcPr>
            <w:tcW w:w="7561" w:type="dxa"/>
            <w:vAlign w:val="center"/>
          </w:tcPr>
          <w:p w14:paraId="5C824E8F"/>
        </w:tc>
        <w:tc>
          <w:tcPr>
            <w:tcW w:w="1744" w:type="dxa"/>
            <w:vAlign w:val="center"/>
          </w:tcPr>
          <w:p w14:paraId="1CC87A8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D00C10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926F7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16A553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20434044"/>
        </w:tc>
        <w:tc>
          <w:tcPr>
            <w:tcW w:w="7561" w:type="dxa"/>
            <w:vAlign w:val="center"/>
          </w:tcPr>
          <w:p w14:paraId="1A367A5E"/>
        </w:tc>
        <w:tc>
          <w:tcPr>
            <w:tcW w:w="1744" w:type="dxa"/>
            <w:vAlign w:val="center"/>
          </w:tcPr>
          <w:p w14:paraId="12F8F39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A7E1AE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D5743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F906875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4DA6812C"/>
        </w:tc>
        <w:tc>
          <w:tcPr>
            <w:tcW w:w="7561" w:type="dxa"/>
            <w:vAlign w:val="center"/>
          </w:tcPr>
          <w:p w14:paraId="0FD6FFE3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1FB2C212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62DA16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EC289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E8991B4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4028B877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2747BEED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41AED5D2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AA8BF8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0628C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C4715CD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4FD6C050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2206B82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091820A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88644F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BD6B1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EC3FD88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1E37E83F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E39AF46"/>
        </w:tc>
        <w:tc>
          <w:tcPr>
            <w:tcW w:w="1744" w:type="dxa"/>
            <w:vAlign w:val="center"/>
          </w:tcPr>
          <w:p w14:paraId="773E6F5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709D00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21D5E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AC4E51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70173A42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5DE030C5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08B74A1A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62BAB4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14184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01D2D5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79B5196B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61AF4A63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0BFC7F2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732BFE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BF5B8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7A1288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2DDA8F2B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6E179D9B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08BDCB6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D0FEB2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51357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1EB57500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503C7AD7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1EFA363A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00D5BA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6F450BD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E550B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6F8E714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674D5DDC"/>
        </w:tc>
        <w:tc>
          <w:tcPr>
            <w:tcW w:w="7561" w:type="dxa"/>
            <w:vAlign w:val="center"/>
          </w:tcPr>
          <w:p w14:paraId="45B5304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12BDF89D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AE6927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7B16A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566EBF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0F32EFFF"/>
        </w:tc>
        <w:tc>
          <w:tcPr>
            <w:tcW w:w="7561" w:type="dxa"/>
            <w:vAlign w:val="center"/>
          </w:tcPr>
          <w:p w14:paraId="357C387B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4374CA5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984B1D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B8912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735F58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03193EE5"/>
        </w:tc>
        <w:tc>
          <w:tcPr>
            <w:tcW w:w="7561" w:type="dxa"/>
            <w:vAlign w:val="center"/>
          </w:tcPr>
          <w:p w14:paraId="2C2A64D8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30567EE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789070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2AB00A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954CE1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6A8BB39F"/>
        </w:tc>
        <w:tc>
          <w:tcPr>
            <w:tcW w:w="7561" w:type="dxa"/>
            <w:vAlign w:val="center"/>
          </w:tcPr>
          <w:p w14:paraId="5434F93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2D71F00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522A6C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57F13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43FFA2A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18389611"/>
        </w:tc>
        <w:tc>
          <w:tcPr>
            <w:tcW w:w="7561" w:type="dxa"/>
            <w:vAlign w:val="center"/>
          </w:tcPr>
          <w:p w14:paraId="1E4CA28D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3DE0E0F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C35815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7BB7822E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MzRkNGIzZTI3NjY2ODY1OTljZGZkMzViNGQ1MjUifQ=="/>
    <w:docVar w:name="KSO_WPS_MARK_KEY" w:val="b85e07de-f11b-46be-8ccb-12b23789a74d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9338E9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026AE6"/>
    <w:rsid w:val="6F1F75AE"/>
    <w:rsid w:val="71E57AF0"/>
    <w:rsid w:val="76644A38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103</Words>
  <Characters>139</Characters>
  <Lines>3</Lines>
  <Paragraphs>1</Paragraphs>
  <TotalTime>0</TotalTime>
  <ScaleCrop>false</ScaleCrop>
  <LinksUpToDate>false</LinksUpToDate>
  <CharactersWithSpaces>148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2025-09-15T14:29:34Z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299C795FC08545CCB4C7D839686EC8D6</vt:lpwstr>
  </property>
  <property fmtid="{D5CDD505-2E9C-101B-9397-08002B2CF9AE}" pid="4" name="KSOTemplateDocerSaveRecord">
    <vt:lpwstr>eyJoZGlkIjoiMzEwNTM5NzYwMDRjMzkwZTVkZjY2ODkwMGIxNGU0OTUiLCJ1c2VySWQiOiI1ODE2NTg3NjIifQ==</vt:lpwstr>
  </property>
</Properties>
</file>